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83" w:rsidRDefault="00377283" w:rsidP="00377283">
      <w:pPr>
        <w:rPr>
          <w:b/>
          <w:sz w:val="28"/>
          <w:szCs w:val="28"/>
        </w:rPr>
      </w:pPr>
      <w:r>
        <w:rPr>
          <w:noProof/>
        </w:rPr>
        <mc:AlternateContent>
          <mc:Choice Requires="wps">
            <w:drawing>
              <wp:anchor distT="0" distB="0" distL="114300" distR="114300" simplePos="0" relativeHeight="251659264" behindDoc="0" locked="0" layoutInCell="1" allowOverlap="1" wp14:anchorId="6115DCAB" wp14:editId="1EBF6596">
                <wp:simplePos x="0" y="0"/>
                <wp:positionH relativeFrom="column">
                  <wp:posOffset>4657725</wp:posOffset>
                </wp:positionH>
                <wp:positionV relativeFrom="paragraph">
                  <wp:posOffset>-266700</wp:posOffset>
                </wp:positionV>
                <wp:extent cx="12382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solidFill>
                            <a:srgbClr val="000000"/>
                          </a:solidFill>
                          <a:miter lim="800000"/>
                          <a:headEnd/>
                          <a:tailEnd/>
                        </a:ln>
                      </wps:spPr>
                      <wps:txbx>
                        <w:txbxContent>
                          <w:p w:rsidR="00377283" w:rsidRPr="00377283" w:rsidRDefault="00377283">
                            <w:pPr>
                              <w:rPr>
                                <w:sz w:val="32"/>
                                <w:szCs w:val="32"/>
                              </w:rPr>
                            </w:pPr>
                            <w:r w:rsidRPr="00377283">
                              <w:rPr>
                                <w:sz w:val="32"/>
                                <w:szCs w:val="32"/>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75pt;margin-top:-21pt;width: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">
                <v:textbox style="mso-fit-shape-to-text:t">
                  <w:txbxContent>
                    <w:p w:rsidR="00377283" w:rsidRPr="00377283" w:rsidRDefault="00377283">
                      <w:pPr>
                        <w:rPr>
                          <w:sz w:val="32"/>
                          <w:szCs w:val="32"/>
                        </w:rPr>
                      </w:pPr>
                      <w:r w:rsidRPr="00377283">
                        <w:rPr>
                          <w:sz w:val="32"/>
                          <w:szCs w:val="32"/>
                        </w:rPr>
                        <w:t>Appendix A</w:t>
                      </w:r>
                    </w:p>
                  </w:txbxContent>
                </v:textbox>
              </v:shape>
            </w:pict>
          </mc:Fallback>
        </mc:AlternateContent>
      </w:r>
      <w:r>
        <w:rPr>
          <w:b/>
          <w:sz w:val="28"/>
          <w:szCs w:val="28"/>
        </w:rPr>
        <w:t>Conduct Committee</w:t>
      </w:r>
    </w:p>
    <w:p w:rsidR="00377283" w:rsidRDefault="00377283" w:rsidP="00377283">
      <w:pPr>
        <w:rPr>
          <w:b/>
        </w:rPr>
      </w:pPr>
    </w:p>
    <w:p w:rsidR="00377283" w:rsidRDefault="00377283" w:rsidP="00377283">
      <w:pPr>
        <w:rPr>
          <w:b/>
        </w:rPr>
      </w:pPr>
      <w:r>
        <w:rPr>
          <w:b/>
        </w:rPr>
        <w:t>Composition and role</w:t>
      </w:r>
    </w:p>
    <w:p w:rsidR="00377283" w:rsidRDefault="00377283" w:rsidP="00377283">
      <w:pPr>
        <w:rPr>
          <w:b/>
        </w:rPr>
      </w:pPr>
    </w:p>
    <w:p w:rsidR="00377283" w:rsidRDefault="00377283" w:rsidP="00377283">
      <w:pPr>
        <w:autoSpaceDE w:val="0"/>
        <w:autoSpaceDN w:val="0"/>
        <w:adjustRightInd w:val="0"/>
        <w:rPr>
          <w:rFonts w:cs="Arial"/>
        </w:rPr>
      </w:pPr>
      <w:r>
        <w:rPr>
          <w:rFonts w:cs="Arial"/>
        </w:rPr>
        <w:t>The Committee shall consist of five County Councillors</w:t>
      </w:r>
      <w:bookmarkStart w:id="0" w:name="_GoBack"/>
      <w:bookmarkEnd w:id="0"/>
      <w:r>
        <w:rPr>
          <w:rFonts w:cs="Arial"/>
        </w:rPr>
        <w:t xml:space="preserve">.  </w:t>
      </w:r>
    </w:p>
    <w:p w:rsidR="00377283" w:rsidRDefault="00377283" w:rsidP="00377283">
      <w:pPr>
        <w:autoSpaceDE w:val="0"/>
        <w:autoSpaceDN w:val="0"/>
        <w:adjustRightInd w:val="0"/>
        <w:rPr>
          <w:rFonts w:cs="Arial"/>
        </w:rPr>
      </w:pPr>
    </w:p>
    <w:p w:rsidR="00377283" w:rsidRDefault="00377283" w:rsidP="00377283">
      <w:pPr>
        <w:autoSpaceDE w:val="0"/>
        <w:autoSpaceDN w:val="0"/>
        <w:adjustRightInd w:val="0"/>
        <w:rPr>
          <w:rFonts w:cs="Arial"/>
        </w:rPr>
      </w:pPr>
      <w:r>
        <w:rPr>
          <w:rFonts w:cs="Arial"/>
        </w:rPr>
        <w:t xml:space="preserve">The Committee shall meet as and when required at the request of the Monitoring Officer to undertake its functions set out in these Terms of Reference. </w:t>
      </w:r>
    </w:p>
    <w:p w:rsidR="00377283" w:rsidRDefault="00377283" w:rsidP="00377283">
      <w:pPr>
        <w:autoSpaceDE w:val="0"/>
        <w:autoSpaceDN w:val="0"/>
        <w:adjustRightInd w:val="0"/>
        <w:rPr>
          <w:rFonts w:cs="Arial"/>
        </w:rPr>
      </w:pPr>
    </w:p>
    <w:p w:rsidR="00377283" w:rsidRDefault="00377283" w:rsidP="00377283">
      <w:pPr>
        <w:autoSpaceDE w:val="0"/>
        <w:autoSpaceDN w:val="0"/>
        <w:adjustRightInd w:val="0"/>
        <w:rPr>
          <w:rFonts w:ascii="Arial,Bold" w:hAnsi="Arial,Bold" w:cs="Arial,Bold"/>
          <w:b/>
          <w:bCs/>
        </w:rPr>
      </w:pPr>
      <w:r>
        <w:rPr>
          <w:rFonts w:ascii="Arial,Bold" w:hAnsi="Arial,Bold" w:cs="Arial,Bold"/>
          <w:b/>
          <w:bCs/>
        </w:rPr>
        <w:t>Terms of Reference</w:t>
      </w:r>
    </w:p>
    <w:p w:rsidR="00377283" w:rsidRDefault="00377283" w:rsidP="00377283">
      <w:pPr>
        <w:autoSpaceDE w:val="0"/>
        <w:autoSpaceDN w:val="0"/>
        <w:adjustRightInd w:val="0"/>
        <w:ind w:left="720" w:hanging="720"/>
        <w:rPr>
          <w:rFonts w:cs="Arial"/>
        </w:rPr>
      </w:pPr>
    </w:p>
    <w:p w:rsidR="00377283" w:rsidRDefault="00377283" w:rsidP="00377283">
      <w:pPr>
        <w:pStyle w:val="ListParagraph"/>
        <w:numPr>
          <w:ilvl w:val="0"/>
          <w:numId w:val="1"/>
        </w:numPr>
        <w:autoSpaceDE w:val="0"/>
        <w:autoSpaceDN w:val="0"/>
        <w:adjustRightInd w:val="0"/>
        <w:contextualSpacing/>
        <w:rPr>
          <w:rFonts w:cs="Arial"/>
        </w:rPr>
      </w:pPr>
      <w:r>
        <w:rPr>
          <w:rFonts w:cs="Arial"/>
        </w:rPr>
        <w:t>To determine whether a councillor or co-opted member has failed to comply with the Council’s Code of Conduct,</w:t>
      </w:r>
    </w:p>
    <w:p w:rsidR="00377283" w:rsidRDefault="00377283" w:rsidP="00377283">
      <w:pPr>
        <w:pStyle w:val="ListParagraph"/>
        <w:autoSpaceDE w:val="0"/>
        <w:autoSpaceDN w:val="0"/>
        <w:adjustRightInd w:val="0"/>
        <w:rPr>
          <w:rFonts w:cs="Arial"/>
        </w:rPr>
      </w:pPr>
    </w:p>
    <w:p w:rsidR="00377283" w:rsidRDefault="00377283" w:rsidP="00377283">
      <w:pPr>
        <w:pStyle w:val="ListParagraph"/>
        <w:numPr>
          <w:ilvl w:val="0"/>
          <w:numId w:val="1"/>
        </w:numPr>
        <w:autoSpaceDE w:val="0"/>
        <w:autoSpaceDN w:val="0"/>
        <w:adjustRightInd w:val="0"/>
        <w:contextualSpacing/>
        <w:rPr>
          <w:rFonts w:cs="Arial"/>
        </w:rPr>
      </w:pPr>
      <w:r>
        <w:rPr>
          <w:rFonts w:cs="Arial"/>
        </w:rPr>
        <w:t>Where it finds that a failure to comply with the Code of Conduct has occurred to determine what action, if any, to take,</w:t>
      </w:r>
    </w:p>
    <w:p w:rsidR="00377283" w:rsidRDefault="00377283" w:rsidP="00377283">
      <w:pPr>
        <w:autoSpaceDE w:val="0"/>
        <w:autoSpaceDN w:val="0"/>
        <w:adjustRightInd w:val="0"/>
        <w:ind w:left="720" w:hanging="720"/>
        <w:rPr>
          <w:rFonts w:cs="Arial"/>
        </w:rPr>
      </w:pPr>
    </w:p>
    <w:p w:rsidR="00377283" w:rsidRDefault="00377283" w:rsidP="00377283">
      <w:pPr>
        <w:pStyle w:val="ListParagraph"/>
        <w:autoSpaceDE w:val="0"/>
        <w:autoSpaceDN w:val="0"/>
        <w:adjustRightInd w:val="0"/>
        <w:ind w:left="426"/>
        <w:rPr>
          <w:rFonts w:cs="Arial"/>
        </w:rPr>
      </w:pPr>
      <w:r>
        <w:rPr>
          <w:rFonts w:cs="Arial"/>
        </w:rPr>
        <w:t>PROVIDED THAT before a decision under 1 or 2 is taken the Committee must have regard to the views of an Independent Person appointed by the Full Council who shall attend meetings of the Committee for that purpose as an observer.</w:t>
      </w:r>
    </w:p>
    <w:p w:rsidR="00377283" w:rsidRDefault="00377283" w:rsidP="00377283">
      <w:pPr>
        <w:pStyle w:val="ListParagraph"/>
        <w:autoSpaceDE w:val="0"/>
        <w:autoSpaceDN w:val="0"/>
        <w:adjustRightInd w:val="0"/>
        <w:ind w:left="1080"/>
        <w:rPr>
          <w:rFonts w:cs="Arial"/>
        </w:rPr>
      </w:pPr>
    </w:p>
    <w:p w:rsidR="00377283" w:rsidRDefault="00377283" w:rsidP="00377283">
      <w:pPr>
        <w:pStyle w:val="PlainText"/>
        <w:numPr>
          <w:ilvl w:val="0"/>
          <w:numId w:val="1"/>
        </w:numPr>
        <w:rPr>
          <w:rFonts w:ascii="Arial" w:hAnsi="Arial" w:cs="Arial"/>
          <w:sz w:val="24"/>
          <w:szCs w:val="24"/>
        </w:rPr>
      </w:pPr>
      <w:r>
        <w:rPr>
          <w:rFonts w:ascii="Arial" w:hAnsi="Arial" w:cs="Arial"/>
          <w:sz w:val="24"/>
          <w:szCs w:val="24"/>
        </w:rPr>
        <w:t xml:space="preserve">To consider whether to grant a dispensation to a member or co-opted member under section 33 of the Localism Act 2011 relieving the member/co-opted member from either or both of the restrictions in Section 31(4) of the Act by allowing him/her to participate in any discussion at a meeting or vote in relation to any matter in which they have a </w:t>
      </w:r>
      <w:proofErr w:type="spellStart"/>
      <w:r>
        <w:rPr>
          <w:rFonts w:ascii="Arial" w:hAnsi="Arial" w:cs="Arial"/>
          <w:sz w:val="24"/>
          <w:szCs w:val="24"/>
        </w:rPr>
        <w:t>disclosable</w:t>
      </w:r>
      <w:proofErr w:type="spellEnd"/>
      <w:r>
        <w:rPr>
          <w:rFonts w:ascii="Arial" w:hAnsi="Arial" w:cs="Arial"/>
          <w:sz w:val="24"/>
          <w:szCs w:val="24"/>
        </w:rPr>
        <w:t xml:space="preserve"> pecuniary interest. </w:t>
      </w:r>
    </w:p>
    <w:p w:rsidR="000D6673" w:rsidRDefault="000D6673"/>
    <w:sectPr w:rsidR="000D6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94F"/>
    <w:multiLevelType w:val="hybridMultilevel"/>
    <w:tmpl w:val="D58E42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83"/>
    <w:rsid w:val="000D6673"/>
    <w:rsid w:val="00377283"/>
    <w:rsid w:val="0052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77283"/>
    <w:rPr>
      <w:rFonts w:ascii="Courier New" w:hAnsi="Courier New" w:cs="Courier New"/>
      <w:sz w:val="20"/>
      <w:szCs w:val="20"/>
    </w:rPr>
  </w:style>
  <w:style w:type="character" w:customStyle="1" w:styleId="PlainTextChar">
    <w:name w:val="Plain Text Char"/>
    <w:basedOn w:val="DefaultParagraphFont"/>
    <w:link w:val="PlainText"/>
    <w:semiHidden/>
    <w:rsid w:val="00377283"/>
    <w:rPr>
      <w:rFonts w:ascii="Courier New" w:eastAsia="Times New Roman" w:hAnsi="Courier New" w:cs="Courier New"/>
      <w:sz w:val="20"/>
      <w:szCs w:val="20"/>
      <w:lang w:eastAsia="en-GB"/>
    </w:rPr>
  </w:style>
  <w:style w:type="paragraph" w:styleId="ListParagraph">
    <w:name w:val="List Paragraph"/>
    <w:basedOn w:val="Normal"/>
    <w:uiPriority w:val="99"/>
    <w:qFormat/>
    <w:rsid w:val="00377283"/>
    <w:pPr>
      <w:ind w:left="720"/>
    </w:pPr>
  </w:style>
  <w:style w:type="paragraph" w:styleId="BalloonText">
    <w:name w:val="Balloon Text"/>
    <w:basedOn w:val="Normal"/>
    <w:link w:val="BalloonTextChar"/>
    <w:uiPriority w:val="99"/>
    <w:semiHidden/>
    <w:unhideWhenUsed/>
    <w:rsid w:val="00377283"/>
    <w:rPr>
      <w:rFonts w:ascii="Tahoma" w:hAnsi="Tahoma" w:cs="Tahoma"/>
      <w:sz w:val="16"/>
      <w:szCs w:val="16"/>
    </w:rPr>
  </w:style>
  <w:style w:type="character" w:customStyle="1" w:styleId="BalloonTextChar">
    <w:name w:val="Balloon Text Char"/>
    <w:basedOn w:val="DefaultParagraphFont"/>
    <w:link w:val="BalloonText"/>
    <w:uiPriority w:val="99"/>
    <w:semiHidden/>
    <w:rsid w:val="0037728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377283"/>
    <w:rPr>
      <w:rFonts w:ascii="Courier New" w:hAnsi="Courier New" w:cs="Courier New"/>
      <w:sz w:val="20"/>
      <w:szCs w:val="20"/>
    </w:rPr>
  </w:style>
  <w:style w:type="character" w:customStyle="1" w:styleId="PlainTextChar">
    <w:name w:val="Plain Text Char"/>
    <w:basedOn w:val="DefaultParagraphFont"/>
    <w:link w:val="PlainText"/>
    <w:semiHidden/>
    <w:rsid w:val="00377283"/>
    <w:rPr>
      <w:rFonts w:ascii="Courier New" w:eastAsia="Times New Roman" w:hAnsi="Courier New" w:cs="Courier New"/>
      <w:sz w:val="20"/>
      <w:szCs w:val="20"/>
      <w:lang w:eastAsia="en-GB"/>
    </w:rPr>
  </w:style>
  <w:style w:type="paragraph" w:styleId="ListParagraph">
    <w:name w:val="List Paragraph"/>
    <w:basedOn w:val="Normal"/>
    <w:uiPriority w:val="99"/>
    <w:qFormat/>
    <w:rsid w:val="00377283"/>
    <w:pPr>
      <w:ind w:left="720"/>
    </w:pPr>
  </w:style>
  <w:style w:type="paragraph" w:styleId="BalloonText">
    <w:name w:val="Balloon Text"/>
    <w:basedOn w:val="Normal"/>
    <w:link w:val="BalloonTextChar"/>
    <w:uiPriority w:val="99"/>
    <w:semiHidden/>
    <w:unhideWhenUsed/>
    <w:rsid w:val="00377283"/>
    <w:rPr>
      <w:rFonts w:ascii="Tahoma" w:hAnsi="Tahoma" w:cs="Tahoma"/>
      <w:sz w:val="16"/>
      <w:szCs w:val="16"/>
    </w:rPr>
  </w:style>
  <w:style w:type="character" w:customStyle="1" w:styleId="BalloonTextChar">
    <w:name w:val="Balloon Text Char"/>
    <w:basedOn w:val="DefaultParagraphFont"/>
    <w:link w:val="BalloonText"/>
    <w:uiPriority w:val="99"/>
    <w:semiHidden/>
    <w:rsid w:val="0037728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Mynott, Josh</cp:lastModifiedBy>
  <cp:revision>2</cp:revision>
  <dcterms:created xsi:type="dcterms:W3CDTF">2013-08-05T08:39:00Z</dcterms:created>
  <dcterms:modified xsi:type="dcterms:W3CDTF">2013-08-05T09:35:00Z</dcterms:modified>
</cp:coreProperties>
</file>